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tabs>
          <w:tab w:val="clear" w:pos="708"/>
          <w:tab w:val="left" w:pos="709" w:leader="none"/>
          <w:tab w:val="left" w:pos="3402" w:leader="none"/>
          <w:tab w:val="left" w:pos="5529" w:leader="none"/>
        </w:tabs>
        <w:spacing w:lineRule="auto" w:line="240" w:before="0" w:after="0"/>
        <w:ind w:left="57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tbl>
      <w:tblPr>
        <w:tblStyle w:val="2"/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503"/>
        <w:gridCol w:w="5067"/>
      </w:tblGrid>
      <w:tr>
        <w:trPr/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4"/>
                <w:lang w:eastAsia="ru-RU"/>
              </w:rPr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4"/>
                <w:lang w:val="ru-RU" w:eastAsia="ru-RU" w:bidi="ar-SA"/>
              </w:rPr>
              <w:t>Приложение к постановлению администрации Вилючинского городского округа</w:t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right"/>
              <w:rPr>
                <w:u w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4"/>
                <w:u w:val="none"/>
                <w:lang w:val="ru-RU" w:eastAsia="ru-RU" w:bidi="ar-SA"/>
              </w:rPr>
              <w:t xml:space="preserve">от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4"/>
                <w:u w:val="none"/>
                <w:lang w:val="ru-RU" w:eastAsia="ru-RU" w:bidi="ar-SA"/>
              </w:rPr>
              <w:t>05.06.2026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4"/>
                <w:u w:val="none"/>
                <w:lang w:val="ru-RU" w:eastAsia="ru-RU" w:bidi="ar-SA"/>
              </w:rPr>
              <w:t xml:space="preserve"> №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4"/>
                <w:u w:val="none"/>
                <w:lang w:val="ru-RU" w:eastAsia="ru-RU" w:bidi="ar-SA"/>
              </w:rPr>
              <w:t>513</w:t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right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ind w:hanging="0" w:left="0"/>
              <w:jc w:val="right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4"/>
                <w:lang w:val="ru-RU" w:eastAsia="ru-RU" w:bidi="ar-SA"/>
              </w:rPr>
              <w:t>Приложение к постановлению администрации Вилючинского городского округа</w:t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ind w:hanging="0" w:left="0"/>
              <w:jc w:val="right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4"/>
                <w:lang w:val="ru-RU" w:eastAsia="ru-RU" w:bidi="ar-SA"/>
              </w:rPr>
              <w:t>от 15.03.2012 № 328</w:t>
            </w:r>
          </w:p>
        </w:tc>
      </w:tr>
    </w:tbl>
    <w:p>
      <w:pPr>
        <w:pStyle w:val="Normal"/>
        <w:tabs>
          <w:tab w:val="clear" w:pos="708"/>
          <w:tab w:val="right" w:pos="9498" w:leader="none"/>
        </w:tabs>
        <w:spacing w:lineRule="auto" w:line="240" w:before="0" w:after="0"/>
        <w:rPr>
          <w:rFonts w:ascii="Times New Roman" w:hAnsi="Times New Roman" w:eastAsia="Times New Roman" w:cs="Times New Roman"/>
          <w:b/>
          <w:color w:val="000000"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4"/>
          <w:lang w:eastAsia="ru-RU"/>
        </w:rPr>
      </w:r>
    </w:p>
    <w:p>
      <w:pPr>
        <w:pStyle w:val="Normal"/>
        <w:tabs>
          <w:tab w:val="clear" w:pos="708"/>
          <w:tab w:val="right" w:pos="9498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right" w:pos="9498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СОСТАВ </w:t>
      </w:r>
    </w:p>
    <w:p>
      <w:pPr>
        <w:pStyle w:val="Normal"/>
        <w:tabs>
          <w:tab w:val="clear" w:pos="708"/>
          <w:tab w:val="right" w:pos="9498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комиссии по установлению тарифов на услуги, предоставляемые муниципальными учреждениями Вилючинского городского округа</w:t>
      </w:r>
    </w:p>
    <w:p>
      <w:pPr>
        <w:pStyle w:val="Normal"/>
        <w:tabs>
          <w:tab w:val="clear" w:pos="708"/>
          <w:tab w:val="right" w:pos="9498" w:leader="none"/>
        </w:tabs>
        <w:spacing w:lineRule="auto" w:line="240" w:before="0" w:after="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tbl>
      <w:tblPr>
        <w:tblStyle w:val="2"/>
        <w:tblW w:w="957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643"/>
        <w:gridCol w:w="4926"/>
      </w:tblGrid>
      <w:tr>
        <w:trPr/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Председатель комиссии:</w:t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Родина Элла Валериевна</w:t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заместитель главы администрации Вилючинского городского округа, начальник финансового управления</w:t>
            </w:r>
          </w:p>
        </w:tc>
      </w:tr>
      <w:tr>
        <w:trPr/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Заместитель председателя комиссии:</w:t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Заседателева Надежда Михайловна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начальник отдела доходов бюджета финансового управления администрации Вилючинского городского округа</w:t>
            </w:r>
          </w:p>
        </w:tc>
      </w:tr>
      <w:tr>
        <w:trPr/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Секретарь комиссии:</w:t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Белослудцева Надежда Александровна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начальник отдела стратегического планирования, экономического анализа управления экономического развития и поддержки предпринимательства администрации Вилючинского городского округа</w:t>
            </w:r>
          </w:p>
        </w:tc>
      </w:tr>
      <w:tr>
        <w:trPr/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Члены комиссии: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shd w:fill="auto" w:val="clear"/>
                <w:lang w:val="ru-RU" w:eastAsia="ru-RU" w:bidi="ar-SA"/>
              </w:rPr>
              <w:t>Годнев Евгений Евгеньевич</w:t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Ильина Вилена Александровна</w:t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Пшеничная Татьяна Павловна</w:t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Серебрякова Елена Евгеньевна</w:t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Федосеев Кирилл Эдуардович</w:t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Цыпкова Виктория Владимировна</w:t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Шатохина Юлия Анатольевна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депутат Думы Вилючинского городского округа по пятимандатному избирательному округу № 4 (по согласованию)</w:t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начальник планово-экономического отдела муниципального казенного учреждения «Централизованная бухгалтерия учреждений образования Вилючинского городского округа» (по согласованию)</w:t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both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заместитель директора - заместитель главного бухгалтера по экономике и финансам муниципального казенного учреждения «Централизованная бухгалтерия органов местного самоуправления и учреждений культуры Вилючинского городского округа» (по согласованию)</w:t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советник отдела правового обеспечения аппарата администрации Вилючинского городского округа</w:t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заместитель председателя комитета, начальник отдела учета и управления муниципальной собственностью комитета по управлению муниципальным имуществом администрации Вилючинского городского округа</w:t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заместитель начальника управления, начальник отдела образования, физической культуры и спорта управления социальной политики администрации Вилючинского городского округа</w:t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заместитель начальника управления, начальник отдела культуры и молодежной политики управления социальной политики администрации Вилючинского городского округа</w:t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498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tabs>
          <w:tab w:val="clear" w:pos="708"/>
          <w:tab w:val="right" w:pos="9498" w:leader="none"/>
        </w:tabs>
        <w:spacing w:lineRule="auto" w:line="240" w:before="0" w:after="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/>
      </w:r>
    </w:p>
    <w:sectPr>
      <w:footerReference w:type="default" r:id="rId2"/>
      <w:type w:val="nextPage"/>
      <w:pgSz w:w="11906" w:h="16838"/>
      <w:pgMar w:left="1701" w:right="567" w:gutter="0" w:header="0" w:top="1134" w:footer="993" w:bottom="1846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200"/>
      <w:jc w:val="center"/>
      <w:rPr>
        <w:rFonts w:ascii="Times New Roman" w:hAnsi="Times New Roman"/>
        <w:sz w:val="28"/>
        <w:szCs w:val="28"/>
      </w:rPr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20a6c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Style16">
    <w:name w:val="Колонтитул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Style16"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59"/>
    <w:rsid w:val="00720a6c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a3">
    <w:name w:val="Table Grid"/>
    <w:basedOn w:val="a1"/>
    <w:uiPriority w:val="59"/>
    <w:rsid w:val="00720a6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Application>LibreOffice/7.6.7.2$Linux_X86_64 LibreOffice_project/60$Build-2</Application>
  <AppVersion>15.0000</AppVersion>
  <Pages>2</Pages>
  <Words>224</Words>
  <Characters>1992</Characters>
  <CharactersWithSpaces>2187</CharactersWithSpaces>
  <Paragraphs>30</Paragraphs>
  <Company>Администрация ВГО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2024-09-25T23:42:00Z</dcterms:created>
  <dc:creator>Вдовина И. Николавевна</dc:creator>
  <dc:description/>
  <dc:language>ru-RU</dc:language>
  <cp:lastModifiedBy/>
  <cp:lastPrinted>2026-06-03T11:59:11Z</cp:lastPrinted>
  <dcterms:modified xsi:type="dcterms:W3CDTF">2026-06-09T10:37:41Z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